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50" w:rsidRPr="00637650" w:rsidRDefault="00637650" w:rsidP="006376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650">
        <w:rPr>
          <w:rFonts w:ascii="Times New Roman" w:hAnsi="Times New Roman" w:cs="Times New Roman"/>
          <w:b/>
          <w:sz w:val="28"/>
          <w:szCs w:val="28"/>
        </w:rPr>
        <w:t>«</w:t>
      </w:r>
      <w:hyperlink r:id="rId5" w:tgtFrame="_blank" w:history="1">
        <w:r w:rsidRPr="00637650">
          <w:rPr>
            <w:rFonts w:ascii="Times New Roman" w:hAnsi="Times New Roman" w:cs="Times New Roman"/>
            <w:b/>
            <w:sz w:val="28"/>
            <w:szCs w:val="28"/>
          </w:rPr>
          <w:t>О</w:t>
        </w:r>
        <w:r w:rsidRPr="0063765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Федеральном законе 398-ФЗ</w:t>
        </w:r>
      </w:hyperlink>
      <w:r w:rsidRPr="0063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  «О безопасности дорожного движения»»</w:t>
      </w:r>
    </w:p>
    <w:p w:rsidR="00637650" w:rsidRPr="00567052" w:rsidRDefault="00637650" w:rsidP="00637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50" w:rsidRPr="00567052" w:rsidRDefault="00517B88" w:rsidP="0063765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6" w:tgtFrame="_blank" w:history="1">
        <w:r w:rsidR="00637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637650" w:rsidRPr="00567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оправки в Федеральный закон 398-ФЗ</w:t>
        </w:r>
      </w:hyperlink>
      <w:r w:rsidR="0063765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безопасности дорожного движения» (копия прилагается)</w:t>
      </w:r>
      <w:r w:rsidR="0063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опубликованы  20.12.2017г</w:t>
      </w:r>
      <w:r w:rsidR="0063765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изменения вступают в законную силу </w:t>
      </w:r>
      <w:r w:rsidR="00637650" w:rsidRPr="00567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21.12.2018 г. </w:t>
      </w:r>
    </w:p>
    <w:p w:rsidR="00637650" w:rsidRPr="00567052" w:rsidRDefault="00637650" w:rsidP="006376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касаются всех, кто осуществляет пассажирские и грузовые перевозки. Юридические лица, индивидуальные предприниматели, физические лица, в эксплуатации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автомобильные и электрические транспортные средства. Также под действие поправок попадают юридические лица и индивидуальные предприниматели, которые осуществляют перевозки пассажиров и грузов на основании договора перевозки или договора фрахтования, а также перевозки лиц без заключения договора для собственных нужд организации.</w:t>
      </w:r>
    </w:p>
    <w:p w:rsidR="00637650" w:rsidRPr="00567052" w:rsidRDefault="00637650" w:rsidP="006376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требований, перечисленных в Федеральном законе 398-ФЗ «О безопасности дорожного движения», которые изложены в ст. 20 Федерального закона от 10.12.1995 №  196-ФЗ «О безопасности дорожного движения»  (основные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средств), предъявляемых: </w:t>
      </w:r>
    </w:p>
    <w:p w:rsidR="00637650" w:rsidRPr="00567052" w:rsidRDefault="00637650" w:rsidP="00637650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лицам, индивидуальным предпринимателям, осуществляющим эксплуатацию транспортных средств, которые обязаны (п. 1 ст. 20):</w:t>
      </w:r>
    </w:p>
    <w:p w:rsidR="00637650" w:rsidRPr="00567052" w:rsidRDefault="00637650" w:rsidP="0063765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637650" w:rsidRPr="00567052" w:rsidRDefault="00637650" w:rsidP="0063765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 в соответствии с пунктом 13 статьи 25  Федерального закона №  196-ФЗ;</w:t>
      </w:r>
    </w:p>
    <w:p w:rsidR="00637650" w:rsidRPr="00567052" w:rsidRDefault="00637650" w:rsidP="0063765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установленный законодательством Российской Федерации режим труда и отдыха водителей;</w:t>
      </w:r>
    </w:p>
    <w:p w:rsidR="00637650" w:rsidRPr="00567052" w:rsidRDefault="00637650" w:rsidP="0063765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637650" w:rsidRPr="00567052" w:rsidRDefault="00637650" w:rsidP="0063765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в соответствии с требованиями  Федерального закона №  196-ФЗ, Федерального закона от 21 ноября 2011 года № 323-ФЗ «Об основах охраны здоровья граждан в Российской Федерации» проведение обязательных медицинских осмотров и мероприятий по совершенствованию водителями 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средств навыков оказания первой помощи пострадавшим в дорожно-транспортных происшествиях;</w:t>
      </w:r>
    </w:p>
    <w:p w:rsidR="00637650" w:rsidRPr="00567052" w:rsidRDefault="00637650" w:rsidP="0063765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запрещена;</w:t>
      </w:r>
    </w:p>
    <w:p w:rsidR="00637650" w:rsidRPr="00567052" w:rsidRDefault="00637650" w:rsidP="0063765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637650" w:rsidRPr="00567052" w:rsidRDefault="00637650" w:rsidP="0063765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техническое обслуживание транспортных средств в сроки, предусмотренные документацией заводов - изготовителей данных транспортных средств;</w:t>
      </w:r>
    </w:p>
    <w:p w:rsidR="00637650" w:rsidRPr="00567052" w:rsidRDefault="00637650" w:rsidP="00637650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средств. </w:t>
      </w:r>
    </w:p>
    <w:p w:rsidR="00637650" w:rsidRPr="00567052" w:rsidRDefault="00637650" w:rsidP="00637650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Указанные в пункте 1 ст. 20 Федерального закона №  196-ФЗ  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</w:t>
      </w:r>
      <w:r w:rsidRPr="00567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также осуществляющие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автомобилями), кроме того, обязаны (п. 2 ст. 20):</w:t>
      </w:r>
    </w:p>
    <w:p w:rsidR="00637650" w:rsidRPr="00567052" w:rsidRDefault="00637650" w:rsidP="0063765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обеспечения безопасности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637650" w:rsidRPr="00567052" w:rsidRDefault="00637650" w:rsidP="0063765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повышения квалификации водителей и других работников автомобильного и городского наземного электрического транспорта, обеспечивающих безопасность дорожного движения;</w:t>
      </w:r>
    </w:p>
    <w:p w:rsidR="00637650" w:rsidRPr="00567052" w:rsidRDefault="00637650" w:rsidP="0063765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стоянку транспортных средств, принадлежащих им на праве собственности или ином законном основании, в границах городских поселений, городских округов по возвращении из рейса и окончании смены водителя на парковках (парковочных местах), соответствующих требованиям, установленным федеральным органом исполнительной власти, осуществляющим функции по 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выработке государственной политики и нормативно-правовому регулированию в сфере транспорта, а также осуществлять техническое обслуживание и ремонт указанных транспортных средств в соответствии с требованиями, установленными статьей 18 Федерального закона №  196-ФЗ;</w:t>
      </w:r>
    </w:p>
    <w:p w:rsidR="00637650" w:rsidRPr="00567052" w:rsidRDefault="00637650" w:rsidP="0063765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637650" w:rsidRPr="00567052" w:rsidRDefault="00637650" w:rsidP="0063765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соответствие работников профессиональным и квалификационным требованиям,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требованиям при осуществлении перевозок индивидуальным предпринимателем самостоятельно;</w:t>
      </w:r>
    </w:p>
    <w:p w:rsidR="00637650" w:rsidRPr="00567052" w:rsidRDefault="00637650" w:rsidP="0063765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предрейсовый или предсменный контроль технического состояния транспортных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637650" w:rsidRPr="00567052" w:rsidRDefault="00637650" w:rsidP="0063765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технической эксплуатации транспортных средств городского наземного электрического транспорта,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при осуществлении перевозок пассажиров троллейбусами, трамваями;</w:t>
      </w:r>
    </w:p>
    <w:p w:rsidR="00637650" w:rsidRPr="00567052" w:rsidRDefault="00637650" w:rsidP="0063765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организованной перевозки группы детей автобусами, установленные Правительством Российской Федерации, при осуществлении таких перевозок.</w:t>
      </w:r>
    </w:p>
    <w:p w:rsidR="00637650" w:rsidRPr="00567052" w:rsidRDefault="00637650" w:rsidP="00637650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роцедура прохождения аттестации лицами, ответственным за безопасность дорожного движения прописана в </w:t>
      </w:r>
      <w:hyperlink r:id="rId7" w:tgtFrame="_blank" w:history="1">
        <w:r w:rsidRPr="0056705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Приказе</w:t>
        </w:r>
      </w:hyperlink>
      <w:r w:rsidRPr="0056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Минтранса России </w:t>
      </w:r>
      <w:hyperlink r:id="rId8" w:tgtFrame="_blank" w:history="1">
        <w:r w:rsidRPr="0056705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 20.03.2017 г. № 106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порядка аттестации ответственного за обеспечение безопасности дорожного движения на право заниматься соответствующей деятельностью».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аттестации создаются комиссии из представителей территориальных органов Федеральной службы по надзору в сфере транспорта и федерального бюджетного учреждения «Агентство автомобильного транспорта» (далее - ФБУ «Росавтотранс»). Адреса пунктов проведения аттестации подлежат опубликованию на официальном сайте ФБУ «Росавтотранс». Специалист, претендующий на прохождение аттестации, должен разместить заявку на прохождение аттестации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заявка) на официальном сайте ФБУ 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«Росавтотранс» не позднее 12 календарных дней до предполагаемой даты аттестации. </w:t>
      </w:r>
    </w:p>
    <w:p w:rsidR="00637650" w:rsidRPr="00567052" w:rsidRDefault="00637650" w:rsidP="00637650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допускается к аттестации при предъявлении полного комплекта следующих документов:</w:t>
      </w:r>
    </w:p>
    <w:p w:rsidR="00637650" w:rsidRPr="00567052" w:rsidRDefault="00637650" w:rsidP="00637650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специалиста;</w:t>
      </w:r>
    </w:p>
    <w:p w:rsidR="00637650" w:rsidRPr="00567052" w:rsidRDefault="00637650" w:rsidP="00637650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личность, а также его копия;</w:t>
      </w:r>
    </w:p>
    <w:p w:rsidR="00637650" w:rsidRPr="00567052" w:rsidRDefault="00637650" w:rsidP="00637650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hyperlink r:id="rId9" w:tgtFrame="_blank" w:history="1">
        <w:r w:rsidRPr="005670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об профильном образовании, а также документ о квалификации</w:t>
        </w:r>
      </w:hyperlink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 в соответствии с требованиями подпункта 16.3 пункта 16 приказа Минтранса России от 28.09.2015 г. № 287 «Об утверждении профессиональных и квалификационных требований к работникам…..», а также их копии.</w:t>
      </w:r>
    </w:p>
    <w:p w:rsidR="00637650" w:rsidRPr="00567052" w:rsidRDefault="00637650" w:rsidP="00637650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специалистов проводится в форме тестирования. Тестовое задание содержит 20 вопросов с вариантами ответов на каждый вопрос, на которые специалист должен ответить в течение 30 минут.</w:t>
      </w:r>
    </w:p>
    <w:p w:rsidR="00637650" w:rsidRPr="00567052" w:rsidRDefault="00637650" w:rsidP="00637650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тестового задания для проведения аттестации (далее - Перечень) формируется Министерством транспорта Российской Федерации по согласованию с Министерством внутренних дел Российской Федерации и размещается в информационно-телекоммуникационной сети «Интернет» на официальном сайте Министерства транспорта Российской Федерации. Всего в Перечне 360 вопросов с тремя вариантами ответов, где один вариант верный.</w:t>
      </w:r>
    </w:p>
    <w:p w:rsidR="00637650" w:rsidRPr="00567052" w:rsidRDefault="00637650" w:rsidP="00637650">
      <w:pPr>
        <w:tabs>
          <w:tab w:val="left" w:pos="1134"/>
        </w:tabs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Темы, по которым проходит тестирование знаний при аттестации специалистов по организации БДД: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 и организация работы по обеспечению безопасности дорожного движения, в том числе в части режима труда и отдыха водителей, буксировки транспортных средств;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перевозок пассажиров, включая детей (в том числе легковыми такси);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регулярных перевозок пассажиров и перевозок пассажиров по заказам;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перевозок организованных групп детей автобусами;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при перевозке грузов, в том числе размещение и крепление грузов на транспортных средствах;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по территории Российской Федерации отдельных видов грузов, имеющих свою специфику при обеспечении безопасности - крупногабаритные грузы, тяжеловесные грузы, скоропортящиеся грузы;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безопасности перевозки опасных грузов по территории Российской Федерации;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перевозок пассажиров и грузов в особых условиях;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трудового законодательства;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 на автомобильном транспорте, техники безопасности, производственной санитарии, безопасности дорожного движения и противопожарной защиты;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технической эксплуатации транспортных средств, в том числе допуск транспортных средств к эксплуатации;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планирования, учета и анализа автомобильных перевозок;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утверждения планов производственно-хозяйственной деятельности предприятий;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перевозок и труда водительского состава и других работников, занятых эксплуатацией автотранспорта;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профессиональной пригодности и надежности водителей (допуск к управлению транспортными средствами, медицинский осмотр, стажировка, инструктаж);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система управления безопасностью дорожного движения, федеральный государственный надзор в сфере безопасности дорожного движения и транспорта;</w:t>
      </w:r>
    </w:p>
    <w:p w:rsidR="00637650" w:rsidRPr="00567052" w:rsidRDefault="00637650" w:rsidP="0063765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административные правонарушения на транспорте, в области дорожного движения и при эксплуатации транспортных средств.</w:t>
      </w:r>
    </w:p>
    <w:p w:rsidR="00637650" w:rsidRPr="00567052" w:rsidRDefault="00637650" w:rsidP="00637650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курсы повышения квалификации и курсы профессиональной переподготовки по специальности «Организация безопасности дорожного движения» можно на базах:</w:t>
      </w:r>
    </w:p>
    <w:p w:rsidR="00637650" w:rsidRPr="00567052" w:rsidRDefault="00637650" w:rsidP="00637650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Сыктывкарского лесного института (филиал) ФГБОУ ВПО «Санкт-Петербургский государственный лесотехнический университет имени С. М. Кирова» (тел. для справок: 8 (8212) 20-56-79);</w:t>
      </w:r>
    </w:p>
    <w:p w:rsidR="00637650" w:rsidRPr="00567052" w:rsidRDefault="00637650" w:rsidP="00637650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организаций ДОСААФ России в Республике Коми (г.г. Сыктывкар и Инта) (тел. для справок: </w:t>
      </w:r>
      <w:r w:rsidRPr="00567052">
        <w:rPr>
          <w:rFonts w:ascii="Times New Roman" w:hAnsi="Times New Roman" w:cs="Times New Roman"/>
          <w:sz w:val="28"/>
          <w:szCs w:val="28"/>
        </w:rPr>
        <w:t>8 (8212) 22-93-06);</w:t>
      </w:r>
    </w:p>
    <w:p w:rsidR="00637650" w:rsidRPr="00567052" w:rsidRDefault="00637650" w:rsidP="00637650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8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567052">
        <w:rPr>
          <w:rStyle w:val="extended-textshort"/>
          <w:rFonts w:ascii="Times New Roman" w:hAnsi="Times New Roman" w:cs="Times New Roman"/>
          <w:bCs/>
          <w:sz w:val="28"/>
          <w:szCs w:val="28"/>
        </w:rPr>
        <w:t>Автономной некоммерческой профессиональной  образовательной организации «Учебный центр профессиональных квалификаций на транспорте» (г. Воркута) (тел. для справок: 8 (82151) 3-15-85, 3-66-04)</w:t>
      </w:r>
    </w:p>
    <w:p w:rsidR="00961C0A" w:rsidRDefault="00961C0A">
      <w:bookmarkStart w:id="0" w:name="_GoBack"/>
      <w:bookmarkEnd w:id="0"/>
    </w:p>
    <w:sectPr w:rsidR="00961C0A" w:rsidSect="006376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C0F"/>
    <w:multiLevelType w:val="hybridMultilevel"/>
    <w:tmpl w:val="9E081A9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05B39"/>
    <w:multiLevelType w:val="hybridMultilevel"/>
    <w:tmpl w:val="EBBC287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D7FCF"/>
    <w:multiLevelType w:val="hybridMultilevel"/>
    <w:tmpl w:val="FEA0C66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967F4"/>
    <w:multiLevelType w:val="hybridMultilevel"/>
    <w:tmpl w:val="8842D88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54AAE"/>
    <w:multiLevelType w:val="hybridMultilevel"/>
    <w:tmpl w:val="4EE05E9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17CDB"/>
    <w:multiLevelType w:val="hybridMultilevel"/>
    <w:tmpl w:val="70AE2FD6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50"/>
    <w:rsid w:val="00517B88"/>
    <w:rsid w:val="00637650"/>
    <w:rsid w:val="0096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D94B"/>
  <w15:docId w15:val="{9E7520DC-4DAD-45D3-8269-55D0EA62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50"/>
    <w:pPr>
      <w:ind w:left="720"/>
      <w:contextualSpacing/>
    </w:pPr>
  </w:style>
  <w:style w:type="character" w:customStyle="1" w:styleId="extended-textshort">
    <w:name w:val="extended-text__short"/>
    <w:basedOn w:val="a0"/>
    <w:rsid w:val="0063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ta.ru/upload/&#1055;&#1088;&#1080;&#1082;&#1072;&#1079;%20&#1086;&#1090;%2020%20&#1084;&#1072;&#1088;&#1090;&#1072;%202017%20&#1075;&#1086;&#1076;&#1072;%20&#8470;106%20&#1054;&#1073;%20&#1072;&#1090;&#1090;&#1077;&#1089;&#1090;&#1072;&#1094;&#1080;&#1080;%20&#1086;&#1090;&#1074;&#1077;&#1090;&#1089;&#1074;&#1077;&#1085;&#1085;&#1086;&#1075;&#1086;%20&#1079;&#1072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nta.ru/upload/&#1055;&#1088;&#1080;&#1082;&#1072;&#1079;%20&#1086;&#1090;%2020%20&#1084;&#1072;&#1088;&#1090;&#1072;%202017%20&#1075;&#1086;&#1076;&#1072;%20&#8470;106%20&#1054;&#1073;%20&#1072;&#1090;&#1090;&#1077;&#1089;&#1090;&#1072;&#1094;&#1080;&#1080;%20&#1086;&#1090;&#1074;&#1077;&#1090;&#1089;&#1074;&#1077;&#1085;&#1085;&#1086;&#1075;&#1086;%20&#1079;&#1072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ta.ru/upload/&#1055;&#1086;&#1087;&#1088;&#1072;&#1074;&#1082;&#1080;%20&#1082;%20398-&#1060;&#1047;%20&#1086;&#1090;%2020%20&#1076;&#1077;&#1082;&#1072;&#1073;&#1088;&#1103;%2020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nta.ru/upload/&#1055;&#1086;&#1087;&#1088;&#1072;&#1074;&#1082;&#1080;%20&#1082;%20398-&#1060;&#1047;%20&#1086;&#1090;%2020%20&#1076;&#1077;&#1082;&#1072;&#1073;&#1088;&#1103;%20201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nta.ru/uslugi/transportnaya-bezopasnost/?utm_source=vr&amp;utm_medium=press&amp;utm_campaign=press_pdd1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1813</Words>
  <Characters>10337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prog</cp:lastModifiedBy>
  <cp:revision>2</cp:revision>
  <dcterms:created xsi:type="dcterms:W3CDTF">2018-12-25T12:24:00Z</dcterms:created>
  <dcterms:modified xsi:type="dcterms:W3CDTF">2018-12-26T07:09:00Z</dcterms:modified>
</cp:coreProperties>
</file>