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91" w:rsidRDefault="00A073B7">
      <w:r>
        <w:rPr>
          <w:noProof/>
          <w:lang w:eastAsia="ru-RU"/>
        </w:rPr>
        <w:drawing>
          <wp:inline distT="0" distB="0" distL="0" distR="0">
            <wp:extent cx="9658350" cy="65151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90D91" w:rsidSect="00911025">
      <w:pgSz w:w="16838" w:h="11906" w:orient="landscape"/>
      <w:pgMar w:top="851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3B7"/>
    <w:rsid w:val="002531DD"/>
    <w:rsid w:val="00316FDD"/>
    <w:rsid w:val="004F5CC4"/>
    <w:rsid w:val="00590D91"/>
    <w:rsid w:val="00911025"/>
    <w:rsid w:val="00A073B7"/>
    <w:rsid w:val="00AC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Участие ОУ в муниципальных (районных) мероприятиях </a:t>
            </a:r>
          </a:p>
          <a:p>
            <a:pPr>
              <a:defRPr/>
            </a:pPr>
            <a:r>
              <a:rPr lang="ru-RU"/>
              <a:t>в 2011-2012 уч.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6.8265386944975123E-2"/>
          <c:y val="0.14069746224061366"/>
          <c:w val="0.92382601583086132"/>
          <c:h val="0.757406460930439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УСОШ</c:v>
                </c:pt>
                <c:pt idx="1">
                  <c:v>КСОШ</c:v>
                </c:pt>
                <c:pt idx="2">
                  <c:v>ССОШ</c:v>
                </c:pt>
                <c:pt idx="3">
                  <c:v>ЦСОШ</c:v>
                </c:pt>
                <c:pt idx="4">
                  <c:v>ПСОШ</c:v>
                </c:pt>
                <c:pt idx="5">
                  <c:v>ОСОШ</c:v>
                </c:pt>
                <c:pt idx="6">
                  <c:v>НСОШ</c:v>
                </c:pt>
                <c:pt idx="7">
                  <c:v>БСОШ</c:v>
                </c:pt>
                <c:pt idx="8">
                  <c:v>ХСОШ</c:v>
                </c:pt>
                <c:pt idx="9">
                  <c:v>ЕООШ</c:v>
                </c:pt>
                <c:pt idx="10">
                  <c:v>СООШ</c:v>
                </c:pt>
                <c:pt idx="11">
                  <c:v>ХООШ</c:v>
                </c:pt>
                <c:pt idx="12">
                  <c:v>ННШДС</c:v>
                </c:pt>
                <c:pt idx="13">
                  <c:v>УНШДС</c:v>
                </c:pt>
                <c:pt idx="14">
                  <c:v>МНШДС</c:v>
                </c:pt>
                <c:pt idx="15">
                  <c:v>ФНШДС</c:v>
                </c:pt>
                <c:pt idx="16">
                  <c:v>Гудвин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26</c:v>
                </c:pt>
                <c:pt idx="1">
                  <c:v>19</c:v>
                </c:pt>
                <c:pt idx="2">
                  <c:v>4</c:v>
                </c:pt>
                <c:pt idx="3">
                  <c:v>20</c:v>
                </c:pt>
                <c:pt idx="4">
                  <c:v>24</c:v>
                </c:pt>
                <c:pt idx="5">
                  <c:v>10</c:v>
                </c:pt>
                <c:pt idx="6">
                  <c:v>11</c:v>
                </c:pt>
                <c:pt idx="7">
                  <c:v>8</c:v>
                </c:pt>
                <c:pt idx="8">
                  <c:v>10</c:v>
                </c:pt>
                <c:pt idx="9">
                  <c:v>3</c:v>
                </c:pt>
                <c:pt idx="10">
                  <c:v>7</c:v>
                </c:pt>
                <c:pt idx="11">
                  <c:v>1</c:v>
                </c:pt>
                <c:pt idx="12">
                  <c:v>0</c:v>
                </c:pt>
                <c:pt idx="13">
                  <c:v>3</c:v>
                </c:pt>
                <c:pt idx="14">
                  <c:v>1</c:v>
                </c:pt>
                <c:pt idx="15">
                  <c:v>2</c:v>
                </c:pt>
                <c:pt idx="16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УСОШ</c:v>
                </c:pt>
                <c:pt idx="1">
                  <c:v>КСОШ</c:v>
                </c:pt>
                <c:pt idx="2">
                  <c:v>ССОШ</c:v>
                </c:pt>
                <c:pt idx="3">
                  <c:v>ЦСОШ</c:v>
                </c:pt>
                <c:pt idx="4">
                  <c:v>ПСОШ</c:v>
                </c:pt>
                <c:pt idx="5">
                  <c:v>ОСОШ</c:v>
                </c:pt>
                <c:pt idx="6">
                  <c:v>НСОШ</c:v>
                </c:pt>
                <c:pt idx="7">
                  <c:v>БСОШ</c:v>
                </c:pt>
                <c:pt idx="8">
                  <c:v>ХСОШ</c:v>
                </c:pt>
                <c:pt idx="9">
                  <c:v>ЕООШ</c:v>
                </c:pt>
                <c:pt idx="10">
                  <c:v>СООШ</c:v>
                </c:pt>
                <c:pt idx="11">
                  <c:v>ХООШ</c:v>
                </c:pt>
                <c:pt idx="12">
                  <c:v>ННШДС</c:v>
                </c:pt>
                <c:pt idx="13">
                  <c:v>УНШДС</c:v>
                </c:pt>
                <c:pt idx="14">
                  <c:v>МНШДС</c:v>
                </c:pt>
                <c:pt idx="15">
                  <c:v>ФНШДС</c:v>
                </c:pt>
                <c:pt idx="16">
                  <c:v>Гудвин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18</c:v>
                </c:pt>
                <c:pt idx="1">
                  <c:v>8</c:v>
                </c:pt>
                <c:pt idx="2">
                  <c:v>3</c:v>
                </c:pt>
                <c:pt idx="3">
                  <c:v>10</c:v>
                </c:pt>
                <c:pt idx="4">
                  <c:v>14</c:v>
                </c:pt>
                <c:pt idx="5">
                  <c:v>4</c:v>
                </c:pt>
                <c:pt idx="6">
                  <c:v>5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4</c:v>
                </c:pt>
              </c:numCache>
            </c:numRef>
          </c:val>
        </c:ser>
        <c:dLbls>
          <c:showVal val="1"/>
        </c:dLbls>
        <c:shape val="box"/>
        <c:axId val="52675328"/>
        <c:axId val="52676864"/>
        <c:axId val="0"/>
      </c:bar3DChart>
      <c:catAx>
        <c:axId val="52675328"/>
        <c:scaling>
          <c:orientation val="minMax"/>
        </c:scaling>
        <c:axPos val="b"/>
        <c:tickLblPos val="nextTo"/>
        <c:txPr>
          <a:bodyPr/>
          <a:lstStyle/>
          <a:p>
            <a:pPr>
              <a:defRPr sz="11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676864"/>
        <c:crosses val="autoZero"/>
        <c:auto val="1"/>
        <c:lblAlgn val="ctr"/>
        <c:lblOffset val="100"/>
      </c:catAx>
      <c:valAx>
        <c:axId val="526768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Количество мероприятий районного уровня</a:t>
                </a:r>
              </a:p>
            </c:rich>
          </c:tx>
          <c:layout>
            <c:manualLayout>
              <c:xMode val="edge"/>
              <c:yMode val="edge"/>
              <c:x val="9.2054025791155035E-3"/>
              <c:y val="0.2145808956746964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675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28403919924201"/>
          <c:y val="0.14712621448634719"/>
          <c:w val="0.13940103640891041"/>
          <c:h val="0.12463891574956637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2012-09-12T07:43:00Z</dcterms:created>
  <dcterms:modified xsi:type="dcterms:W3CDTF">2012-09-12T08:24:00Z</dcterms:modified>
</cp:coreProperties>
</file>