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D5" w:rsidRDefault="0086327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7.05pt;margin-top:0;width:37.45pt;height:44.15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D953D5" w:rsidRDefault="00D953D5">
      <w:pPr>
        <w:spacing w:line="510" w:lineRule="exact"/>
      </w:pPr>
    </w:p>
    <w:p w:rsidR="00D953D5" w:rsidRDefault="00D953D5">
      <w:pPr>
        <w:rPr>
          <w:sz w:val="2"/>
          <w:szCs w:val="2"/>
        </w:rPr>
        <w:sectPr w:rsidR="00D953D5">
          <w:type w:val="continuous"/>
          <w:pgSz w:w="11900" w:h="16840"/>
          <w:pgMar w:top="1473" w:right="772" w:bottom="1751" w:left="1620" w:header="0" w:footer="3" w:gutter="0"/>
          <w:cols w:space="720"/>
          <w:noEndnote/>
          <w:docGrid w:linePitch="360"/>
        </w:sectPr>
      </w:pPr>
    </w:p>
    <w:p w:rsidR="00D953D5" w:rsidRDefault="00D953D5">
      <w:pPr>
        <w:spacing w:line="145" w:lineRule="exact"/>
        <w:rPr>
          <w:sz w:val="12"/>
          <w:szCs w:val="12"/>
        </w:rPr>
      </w:pPr>
    </w:p>
    <w:p w:rsidR="00D953D5" w:rsidRDefault="00D953D5">
      <w:pPr>
        <w:rPr>
          <w:sz w:val="2"/>
          <w:szCs w:val="2"/>
        </w:rPr>
        <w:sectPr w:rsidR="00D953D5">
          <w:type w:val="continuous"/>
          <w:pgSz w:w="11900" w:h="16840"/>
          <w:pgMar w:top="1162" w:right="0" w:bottom="1656" w:left="0" w:header="0" w:footer="3" w:gutter="0"/>
          <w:cols w:space="720"/>
          <w:noEndnote/>
          <w:docGrid w:linePitch="360"/>
        </w:sectPr>
      </w:pPr>
    </w:p>
    <w:p w:rsidR="00D953D5" w:rsidRDefault="00863279">
      <w:pPr>
        <w:pStyle w:val="21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65pt;margin-top:-1.5pt;width:149.05pt;height:47.95pt;z-index:-125829376;mso-wrap-distance-left:24.25pt;mso-wrap-distance-right:81.35pt;mso-wrap-distance-bottom:76.2pt;mso-position-horizontal-relative:margin" filled="f" stroked="f">
            <v:textbox style="mso-fit-shape-to-text:t" inset="0,0,0,0">
              <w:txbxContent>
                <w:p w:rsidR="00D953D5" w:rsidRDefault="00863279">
                  <w:pPr>
                    <w:pStyle w:val="3"/>
                    <w:shd w:val="clear" w:color="auto" w:fill="auto"/>
                  </w:pPr>
                  <w:r>
                    <w:t>КОМИ РЕСПУБЛИКАСА ВЕЛОДАН</w:t>
                  </w:r>
                  <w:r>
                    <w:br/>
                    <w:t>ДА НАУКА МИНИСТЕРСТВО</w:t>
                  </w:r>
                </w:p>
                <w:p w:rsidR="00D953D5" w:rsidRDefault="00863279">
                  <w:pPr>
                    <w:pStyle w:val="3"/>
                    <w:shd w:val="clear" w:color="auto" w:fill="auto"/>
                    <w:spacing w:after="0"/>
                  </w:pPr>
                  <w:r>
                    <w:t>МИНИСТЕРСТВО ОБРАЗОВАНИЯ</w:t>
                  </w:r>
                  <w:r>
                    <w:br/>
                    <w:t>И НАУКИ РЕСПУБЛИКИ КОМИ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8" type="#_x0000_t202" style="position:absolute;margin-left:22.65pt;margin-top:52.55pt;width:149.05pt;height:27pt;z-index:-125829375;mso-wrap-distance-left:5pt;mso-wrap-distance-top:52.3pt;mso-wrap-distance-right:54.7pt;mso-position-horizontal-relative:margin" filled="f" stroked="f">
            <v:textbox style="mso-fit-shape-to-text:t" inset="0,0,0,0">
              <w:txbxContent>
                <w:p w:rsidR="00D953D5" w:rsidRDefault="00863279">
                  <w:pPr>
                    <w:pStyle w:val="a4"/>
                    <w:shd w:val="clear" w:color="auto" w:fill="auto"/>
                  </w:pPr>
                  <w:r>
                    <w:t>ул. К. Маркса, д. 210, г. Сыктывкар, Республика Коми, 167982 тел. (8-8212) 301-660, факс 304-884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42.1pt;margin-top:77.55pt;width:110.4pt;height:11.35pt;z-index:-125829374;mso-wrap-distance-left:5pt;mso-wrap-distance-top:52.3pt;mso-wrap-distance-right:54.7pt;mso-position-horizontal-relative:margin" filled="f" stroked="f">
            <v:textbox style="mso-fit-shape-to-text:t" inset="0,0,0,0">
              <w:txbxContent>
                <w:p w:rsidR="00D953D5" w:rsidRPr="00347A6A" w:rsidRDefault="00863279">
                  <w:pPr>
                    <w:pStyle w:val="a4"/>
                    <w:shd w:val="clear" w:color="auto" w:fill="auto"/>
                    <w:spacing w:line="160" w:lineRule="exact"/>
                    <w:jc w:val="left"/>
                    <w:rPr>
                      <w:lang w:val="de-DE"/>
                    </w:rPr>
                  </w:pPr>
                  <w:r w:rsidRPr="00347A6A">
                    <w:rPr>
                      <w:lang w:val="de-DE" w:eastAsia="en-US" w:bidi="en-US"/>
                    </w:rPr>
                    <w:t xml:space="preserve">e-mail: </w:t>
                  </w:r>
                  <w:hyperlink r:id="rId8" w:history="1">
                    <w:r w:rsidRPr="00347A6A">
                      <w:rPr>
                        <w:rStyle w:val="a3"/>
                        <w:lang w:val="de-DE"/>
                      </w:rPr>
                      <w:t>minobr@minobr.rkomi.ru</w:t>
                    </w:r>
                  </w:hyperlink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-1.6pt;margin-top:113.35pt;width:19.7pt;height:10.85pt;z-index:-125829373;mso-wrap-distance-left:5pt;mso-wrap-distance-top:52.3pt;mso-wrap-distance-right:54.7pt;mso-position-horizontal-relative:margin" filled="f" stroked="f">
            <v:textbox style="mso-fit-shape-to-text:t" inset="0,0,0,0">
              <w:txbxContent>
                <w:p w:rsidR="00D953D5" w:rsidRDefault="00863279">
                  <w:pPr>
                    <w:pStyle w:val="a4"/>
                    <w:shd w:val="clear" w:color="auto" w:fill="auto"/>
                    <w:spacing w:line="160" w:lineRule="exact"/>
                    <w:jc w:val="left"/>
                  </w:pPr>
                  <w:r>
                    <w:t>на №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75" style="position:absolute;margin-left:2pt;margin-top:85.9pt;width:196.3pt;height:19.7pt;z-index:-125829372;mso-wrap-distance-left:5pt;mso-wrap-distance-top:52.3pt;mso-wrap-distance-right:54.7pt;mso-position-horizontal-relative:margin">
            <v:imagedata r:id="rId9" o:title="image2"/>
            <w10:wrap type="square" side="right" anchorx="margin"/>
          </v:shape>
        </w:pict>
      </w:r>
      <w:r>
        <w:t>Руководителям муниципальных органов управления образованием муниципальных образований городских округов и</w:t>
      </w:r>
    </w:p>
    <w:p w:rsidR="00D953D5" w:rsidRDefault="00863279">
      <w:pPr>
        <w:pStyle w:val="21"/>
        <w:shd w:val="clear" w:color="auto" w:fill="auto"/>
        <w:spacing w:after="176"/>
        <w:ind w:left="460" w:firstLine="0"/>
      </w:pPr>
      <w:r>
        <w:t>муниципальных районов</w:t>
      </w:r>
    </w:p>
    <w:p w:rsidR="00D953D5" w:rsidRDefault="00863279">
      <w:pPr>
        <w:pStyle w:val="21"/>
        <w:shd w:val="clear" w:color="auto" w:fill="auto"/>
        <w:spacing w:after="686" w:line="326" w:lineRule="exact"/>
        <w:ind w:firstLine="0"/>
      </w:pPr>
      <w:r>
        <w:t xml:space="preserve">Руководителям государственных </w:t>
      </w:r>
      <w:r>
        <w:t>общеобразовательных организаций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Министерство образования и науки Республики Коми информирует о продолжении реализации мер, направленных на формирование функциональной грамотности обучающихся в рамках реализации национального проекта «Образование»,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Мероприя</w:t>
      </w:r>
      <w:r>
        <w:t>тия проводятся на основании писем Департамента государственной политики и управления в сфере общего образования от 17.10.2023 г., от 26.10.2023 г., от 28.03.2024 г.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Основные задачи в 2024 году:</w:t>
      </w:r>
    </w:p>
    <w:p w:rsidR="00D953D5" w:rsidRDefault="00863279">
      <w:pPr>
        <w:pStyle w:val="21"/>
        <w:shd w:val="clear" w:color="auto" w:fill="auto"/>
        <w:tabs>
          <w:tab w:val="right" w:pos="6981"/>
          <w:tab w:val="right" w:pos="9358"/>
        </w:tabs>
        <w:spacing w:line="370" w:lineRule="exact"/>
        <w:ind w:left="1180" w:firstLine="0"/>
        <w:jc w:val="both"/>
      </w:pPr>
      <w:r>
        <w:t>- обеспечить системное</w:t>
      </w:r>
      <w:r>
        <w:tab/>
        <w:t>использование</w:t>
      </w:r>
      <w:r>
        <w:tab/>
        <w:t>банка заданий</w:t>
      </w:r>
    </w:p>
    <w:p w:rsidR="00D953D5" w:rsidRDefault="00863279">
      <w:pPr>
        <w:pStyle w:val="21"/>
        <w:shd w:val="clear" w:color="auto" w:fill="auto"/>
        <w:spacing w:line="370" w:lineRule="exact"/>
        <w:ind w:firstLine="0"/>
      </w:pPr>
      <w:r>
        <w:t>информацион</w:t>
      </w:r>
      <w:r>
        <w:t>ной системы «Функциональная грамотность» на портале Российская электронная школа;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1238"/>
        </w:tabs>
        <w:spacing w:line="370" w:lineRule="exact"/>
        <w:ind w:firstLine="740"/>
        <w:jc w:val="both"/>
      </w:pPr>
      <w:r>
        <w:t>увеличить охват обучающихся процессом диагностики сформированности функциональной грамотности;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950"/>
        </w:tabs>
        <w:spacing w:line="370" w:lineRule="exact"/>
        <w:ind w:firstLine="740"/>
        <w:jc w:val="both"/>
      </w:pPr>
      <w:r>
        <w:t>повышать уровень сформированности функциональной грамотности обучающихся 8-9 кл</w:t>
      </w:r>
      <w:r>
        <w:t>ассов;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950"/>
        </w:tabs>
        <w:spacing w:line="370" w:lineRule="exact"/>
        <w:ind w:firstLine="740"/>
        <w:jc w:val="both"/>
      </w:pPr>
      <w:r>
        <w:t>повышать уровень теоретической и технологической готовности и способности учителей формировать функциональную грамотность обучающихся.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 xml:space="preserve">Необходимо продолжить организационную работу с общеобразовательными организациями по внедрению в учебный процесс электронного банка заданий для оценки функциональной грамотности </w:t>
      </w:r>
      <w:r w:rsidRPr="00347A6A">
        <w:rPr>
          <w:lang w:eastAsia="en-US" w:bidi="en-US"/>
        </w:rPr>
        <w:t>(</w:t>
      </w:r>
      <w:hyperlink r:id="rId10" w:history="1">
        <w:r>
          <w:rPr>
            <w:rStyle w:val="a3"/>
            <w:lang w:val="en-US" w:eastAsia="en-US" w:bidi="en-US"/>
          </w:rPr>
          <w:t>https</w:t>
        </w:r>
        <w:r w:rsidRPr="00347A6A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fg</w:t>
        </w:r>
        <w:r w:rsidRPr="00347A6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resh</w:t>
        </w:r>
        <w:r w:rsidRPr="00347A6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347A6A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347A6A">
        <w:rPr>
          <w:lang w:eastAsia="en-US" w:bidi="en-US"/>
        </w:rPr>
        <w:t xml:space="preserve"> </w:t>
      </w:r>
      <w:r>
        <w:t xml:space="preserve">), разработанных </w:t>
      </w:r>
      <w:r>
        <w:t>ФГБНУ «Институт стратегии развития образования».</w:t>
      </w:r>
    </w:p>
    <w:p w:rsidR="00D953D5" w:rsidRDefault="00863279">
      <w:pPr>
        <w:pStyle w:val="21"/>
        <w:shd w:val="clear" w:color="auto" w:fill="auto"/>
        <w:tabs>
          <w:tab w:val="right" w:pos="9358"/>
        </w:tabs>
        <w:spacing w:line="370" w:lineRule="exact"/>
        <w:ind w:firstLine="740"/>
        <w:jc w:val="both"/>
      </w:pPr>
      <w:r>
        <w:t>Просим активизировать на муниципальном</w:t>
      </w:r>
      <w:r>
        <w:tab/>
        <w:t>уровне работу</w:t>
      </w:r>
    </w:p>
    <w:p w:rsidR="00D953D5" w:rsidRDefault="00863279">
      <w:pPr>
        <w:pStyle w:val="21"/>
        <w:shd w:val="clear" w:color="auto" w:fill="auto"/>
        <w:tabs>
          <w:tab w:val="right" w:pos="6981"/>
          <w:tab w:val="right" w:pos="9358"/>
        </w:tabs>
        <w:spacing w:line="370" w:lineRule="exact"/>
        <w:ind w:firstLine="0"/>
        <w:jc w:val="both"/>
      </w:pPr>
      <w:r>
        <w:t>образовательных организаций по</w:t>
      </w:r>
      <w:r>
        <w:tab/>
        <w:t>формированию</w:t>
      </w:r>
      <w:r>
        <w:tab/>
        <w:t>функциональной</w:t>
      </w:r>
      <w:r>
        <w:br w:type="page"/>
      </w:r>
      <w:r>
        <w:lastRenderedPageBreak/>
        <w:t>грамотности с использованием Банка заданий, размещенного на платформе Российской электронной шк</w:t>
      </w:r>
      <w:r>
        <w:t>олы.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Доступ к Банку заданий открыт для всех образовательных организаций.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 xml:space="preserve">Авторизоваться на указанном электронном ресурсе можно при помощи учетной записи РЭШ. В случае если учетная запись в РЭШ отсутствует, необходимо пройти регистрацию в РЭШ. Пошаговая инструкция, как получить доступ к Банку заданий, представлена в руководстве </w:t>
      </w:r>
      <w:r>
        <w:t xml:space="preserve">пользователя по ссылке: </w:t>
      </w:r>
      <w:hyperlink r:id="rId11" w:history="1">
        <w:r>
          <w:rPr>
            <w:rStyle w:val="a3"/>
          </w:rPr>
          <w:t xml:space="preserve">https://resh.edu.ru/instruction </w:t>
        </w:r>
      </w:hyperlink>
      <w:r>
        <w:t>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Задачи образовательных организаций в развитии функциональной грамотности учащихся: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line="370" w:lineRule="exact"/>
        <w:ind w:firstLine="740"/>
        <w:jc w:val="both"/>
      </w:pPr>
      <w:r>
        <w:t>разработать/актуализировать план работы по развитию функциональной гр</w:t>
      </w:r>
      <w:r>
        <w:t>амотности;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line="370" w:lineRule="exact"/>
        <w:ind w:firstLine="740"/>
        <w:jc w:val="both"/>
      </w:pPr>
      <w:r>
        <w:t>назначить школьного координатора, ответственного за реализацию плана работы по развитию функциональной грамотности;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line="370" w:lineRule="exact"/>
        <w:ind w:firstLine="740"/>
        <w:jc w:val="both"/>
      </w:pPr>
      <w:r>
        <w:t>спланировать и организовать работу по повышению квалификации учителей по разработке и использованию заданий для формирования функ</w:t>
      </w:r>
      <w:r>
        <w:t>циональной грамотности;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1198"/>
        </w:tabs>
        <w:spacing w:line="370" w:lineRule="exact"/>
        <w:ind w:firstLine="740"/>
        <w:jc w:val="both"/>
      </w:pPr>
      <w:r>
        <w:t>проанализировать учебно-методические материалы, которые используют учителя, и обеспечить учителей учебными материалами нового поколения;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line="370" w:lineRule="exact"/>
        <w:ind w:firstLine="740"/>
        <w:jc w:val="both"/>
      </w:pPr>
      <w:r>
        <w:t xml:space="preserve">перестроить методическую работу учителей, создать механизмы мотивации учителей, организации их </w:t>
      </w:r>
      <w:r>
        <w:t>сотрудничества и обмена опытом, а также поощрения их работы;</w:t>
      </w:r>
    </w:p>
    <w:p w:rsidR="00D953D5" w:rsidRDefault="00863279">
      <w:pPr>
        <w:pStyle w:val="21"/>
        <w:numPr>
          <w:ilvl w:val="0"/>
          <w:numId w:val="1"/>
        </w:numPr>
        <w:shd w:val="clear" w:color="auto" w:fill="auto"/>
        <w:tabs>
          <w:tab w:val="left" w:pos="954"/>
        </w:tabs>
        <w:spacing w:line="370" w:lineRule="exact"/>
        <w:ind w:firstLine="740"/>
        <w:jc w:val="both"/>
      </w:pPr>
      <w:r>
        <w:t>организовать работу учителей по использованию банка заданий на платформе РЭШ.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Федеральные материалы и рекомендации по формированию и оценке функциональной грамотности, график онлайн-семинаров и к</w:t>
      </w:r>
      <w:r>
        <w:t xml:space="preserve">онсультаций для региональных команд и образовательных организаций размещены на портале «Единое содержание общего образования» </w:t>
      </w:r>
      <w:hyperlink r:id="rId12" w:history="1">
        <w:r>
          <w:rPr>
            <w:rStyle w:val="a3"/>
          </w:rPr>
          <w:t>https://edsoo.ru/metodicheskie-</w:t>
        </w:r>
      </w:hyperlink>
      <w:r w:rsidRPr="00347A6A">
        <w:rPr>
          <w:rStyle w:val="22"/>
          <w:lang w:val="ru-RU"/>
        </w:rPr>
        <w:t xml:space="preserve"> </w:t>
      </w:r>
      <w:hyperlink r:id="rId13" w:history="1">
        <w:r>
          <w:rPr>
            <w:rStyle w:val="a3"/>
          </w:rPr>
          <w:t>seminary/ms-funkczionalnaya-gramotnost/</w:t>
        </w:r>
      </w:hyperlink>
      <w:r>
        <w:rPr>
          <w:rStyle w:val="23"/>
          <w:lang w:val="ru-RU" w:eastAsia="ru-RU" w:bidi="ru-RU"/>
        </w:rPr>
        <w:t xml:space="preserve"> </w:t>
      </w:r>
      <w:r>
        <w:t>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>Обращаем ваше внимание, что ФГБНУ «Институт стратегии развития образования» запланировано проведение ежемесячного мониторинга участия образова</w:t>
      </w:r>
      <w:r>
        <w:t>тельных организаций в тестировании обучающихся 8-9 классов по функциональной грамотности с использованием портала «Российская электронная школа».</w:t>
      </w:r>
    </w:p>
    <w:p w:rsidR="00D953D5" w:rsidRDefault="00863279">
      <w:pPr>
        <w:pStyle w:val="21"/>
        <w:shd w:val="clear" w:color="auto" w:fill="auto"/>
        <w:spacing w:line="370" w:lineRule="exact"/>
        <w:ind w:firstLine="740"/>
        <w:jc w:val="both"/>
      </w:pPr>
      <w:r>
        <w:t xml:space="preserve">Координацию работы по формированию и оценке функциональной грамотности в образовательных организациях </w:t>
      </w:r>
      <w:r>
        <w:t xml:space="preserve">Республики Коми осуществляет </w:t>
      </w:r>
      <w:r>
        <w:lastRenderedPageBreak/>
        <w:t>ГОУДПО «Коми республиканский институт развития</w:t>
      </w:r>
      <w:r w:rsidR="00347A6A">
        <w:t xml:space="preserve"> </w:t>
      </w:r>
      <w:bookmarkStart w:id="0" w:name="_GoBack"/>
      <w:bookmarkEnd w:id="0"/>
    </w:p>
    <w:p w:rsidR="00D953D5" w:rsidRDefault="00863279">
      <w:pPr>
        <w:pStyle w:val="21"/>
        <w:shd w:val="clear" w:color="auto" w:fill="auto"/>
        <w:spacing w:line="361" w:lineRule="exact"/>
        <w:ind w:firstLine="0"/>
      </w:pPr>
      <w:r>
        <w:t xml:space="preserve">образования». Сайт методического сопровождения </w:t>
      </w:r>
      <w:hyperlink r:id="rId14" w:history="1">
        <w:r>
          <w:rPr>
            <w:rStyle w:val="a3"/>
          </w:rPr>
          <w:t>https://konfor.kriro.ru/kf/fg-</w:t>
        </w:r>
      </w:hyperlink>
      <w:r w:rsidRPr="00347A6A">
        <w:rPr>
          <w:rStyle w:val="22"/>
          <w:lang w:val="ru-RU"/>
        </w:rPr>
        <w:t xml:space="preserve"> </w:t>
      </w:r>
      <w:hyperlink r:id="rId15" w:history="1">
        <w:r>
          <w:rPr>
            <w:rStyle w:val="a3"/>
          </w:rPr>
          <w:t>2023</w:t>
        </w:r>
      </w:hyperlink>
    </w:p>
    <w:p w:rsidR="00D953D5" w:rsidRDefault="00863279">
      <w:pPr>
        <w:pStyle w:val="21"/>
        <w:shd w:val="clear" w:color="auto" w:fill="auto"/>
        <w:spacing w:line="367" w:lineRule="exact"/>
        <w:ind w:firstLine="740"/>
      </w:pPr>
      <w:r>
        <w:t xml:space="preserve">Напоминаем, что для муниципальных координаторов и координаторов от государственных образовательных организаций Республики Коми создан чат в ВК Мессенджер: </w:t>
      </w:r>
      <w:hyperlink r:id="rId16" w:history="1">
        <w:r>
          <w:rPr>
            <w:rStyle w:val="a3"/>
          </w:rPr>
          <w:t>https://sferum.ru</w:t>
        </w:r>
        <w:r>
          <w:rPr>
            <w:rStyle w:val="a3"/>
          </w:rPr>
          <w:t>/?</w:t>
        </w:r>
      </w:hyperlink>
    </w:p>
    <w:p w:rsidR="00D953D5" w:rsidRDefault="00863279">
      <w:pPr>
        <w:pStyle w:val="21"/>
        <w:shd w:val="clear" w:color="auto" w:fill="auto"/>
        <w:spacing w:line="367" w:lineRule="exact"/>
        <w:ind w:left="600"/>
      </w:pPr>
      <w:hyperlink r:id="rId17" w:history="1">
        <w:r>
          <w:rPr>
            <w:rStyle w:val="a3"/>
          </w:rPr>
          <w:t>p=messages&amp;join=OXCHrQTKeXTmIdqez8dY gJTHJ 1l1KZqmVI0</w:t>
        </w:r>
      </w:hyperlink>
      <w:r>
        <w:t>= Приложение: в электронном виде</w:t>
      </w:r>
    </w:p>
    <w:p w:rsidR="00D953D5" w:rsidRDefault="00863279">
      <w:pPr>
        <w:pStyle w:val="21"/>
        <w:shd w:val="clear" w:color="auto" w:fill="auto"/>
        <w:spacing w:after="7279" w:line="280" w:lineRule="exact"/>
        <w:ind w:firstLine="0"/>
      </w:pPr>
      <w:r>
        <w:pict>
          <v:shape id="_x0000_s1032" type="#_x0000_t202" style="position:absolute;margin-left:2.05pt;margin-top:-3pt;width:136.55pt;height:16.8pt;z-index:-125829371;mso-wrap-distance-left:5pt;mso-wrap-distance-right:41.45pt;mso-position-horizontal-relative:margin" filled="f" stroked="f">
            <v:textbox style="mso-fit-shape-to-text:t" inset="0,0,0,0">
              <w:txbxContent>
                <w:p w:rsidR="00D953D5" w:rsidRDefault="00863279">
                  <w:pPr>
                    <w:pStyle w:val="2"/>
                    <w:shd w:val="clear" w:color="auto" w:fill="auto"/>
                    <w:spacing w:line="280" w:lineRule="exact"/>
                  </w:pPr>
                  <w:r>
                    <w:t>Заместитель министра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3" type="#_x0000_t75" style="position:absolute;margin-left:162.8pt;margin-top:-15.15pt;width:173.3pt;height:75.35pt;z-index:-125829370;mso-wrap-distance-left:5pt;mso-wrap-distance-right:41.45pt;mso-position-horizontal-relative:margin">
            <v:imagedata r:id="rId18" o:title="image3"/>
            <w10:wrap type="square" side="right" anchorx="margin"/>
          </v:shape>
        </w:pict>
      </w:r>
      <w:r>
        <w:t>М.А. Ганов</w:t>
      </w:r>
    </w:p>
    <w:p w:rsidR="00D953D5" w:rsidRDefault="00863279">
      <w:pPr>
        <w:pStyle w:val="40"/>
        <w:shd w:val="clear" w:color="auto" w:fill="auto"/>
        <w:spacing w:before="0"/>
        <w:sectPr w:rsidR="00D953D5">
          <w:type w:val="continuous"/>
          <w:pgSz w:w="11900" w:h="16840"/>
          <w:pgMar w:top="1162" w:right="792" w:bottom="1656" w:left="1651" w:header="0" w:footer="3" w:gutter="0"/>
          <w:cols w:space="720"/>
          <w:noEndnote/>
          <w:docGrid w:linePitch="360"/>
        </w:sectPr>
      </w:pPr>
      <w:r>
        <w:t>Алиева Мария Анатолье</w:t>
      </w:r>
      <w:r>
        <w:t>вна 8(8212) 301-660, доб. 339</w:t>
      </w:r>
    </w:p>
    <w:p w:rsidR="00D953D5" w:rsidRDefault="00863279">
      <w:pPr>
        <w:pStyle w:val="21"/>
        <w:shd w:val="clear" w:color="auto" w:fill="auto"/>
        <w:spacing w:line="326" w:lineRule="exact"/>
        <w:ind w:right="200" w:firstLine="0"/>
        <w:jc w:val="center"/>
      </w:pPr>
      <w:r>
        <w:lastRenderedPageBreak/>
        <w:t>На 2024 год установлены плановые показатели</w:t>
      </w:r>
      <w:r>
        <w:br/>
        <w:t>национального проекта «Образование»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781"/>
        <w:gridCol w:w="1906"/>
        <w:gridCol w:w="830"/>
        <w:gridCol w:w="1277"/>
      </w:tblGrid>
      <w:tr w:rsidR="00D953D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after="60" w:line="220" w:lineRule="exact"/>
              <w:ind w:left="240" w:firstLine="0"/>
            </w:pPr>
            <w:r>
              <w:rPr>
                <w:rStyle w:val="211pt"/>
              </w:rPr>
              <w:t>N</w:t>
            </w:r>
          </w:p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п/п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Показатель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211pt"/>
              </w:rPr>
              <w:t>Периодичност ь расчета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after="120" w:line="220" w:lineRule="exact"/>
              <w:ind w:left="220" w:firstLine="0"/>
            </w:pPr>
            <w:r>
              <w:rPr>
                <w:rStyle w:val="211pt"/>
              </w:rPr>
              <w:t>Ед.</w:t>
            </w:r>
          </w:p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line="220" w:lineRule="exact"/>
              <w:ind w:left="220" w:firstLine="0"/>
            </w:pPr>
            <w:r>
              <w:rPr>
                <w:rStyle w:val="211pt"/>
              </w:rPr>
              <w:t>изм.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Плановое значение Декабрь 2024 г.</w:t>
            </w:r>
          </w:p>
        </w:tc>
      </w:tr>
      <w:tr w:rsidR="00D953D5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2115pt"/>
              </w:rPr>
              <w:t>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5pt"/>
              </w:rPr>
              <w:t>Доля обучающихся по общеобразовательным программам основного</w:t>
            </w:r>
            <w:r>
              <w:rPr>
                <w:rStyle w:val="2115pt"/>
              </w:rPr>
              <w:t xml:space="preserve"> общего образования, достигших установленного базового значения функциональной грамотности, от общей численности обучающихся, прошедших тестирование по функциональной грамотности (8 и 9 классов)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115pt"/>
              </w:rPr>
              <w:t>Ежемесячная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320" w:firstLine="0"/>
            </w:pPr>
            <w:r>
              <w:rPr>
                <w:rStyle w:val="2115pt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85,0</w:t>
            </w:r>
          </w:p>
        </w:tc>
      </w:tr>
      <w:tr w:rsidR="00D953D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2115pt"/>
              </w:rPr>
              <w:t>2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5pt"/>
              </w:rPr>
              <w:t xml:space="preserve">Количество обучающихся 8 классов, </w:t>
            </w:r>
            <w:r>
              <w:rPr>
                <w:rStyle w:val="2115pt"/>
              </w:rPr>
              <w:t>набравших не менее минимального количества баллов, свидетельствующего о достижении установленного базового значения функциональной грамотности по соответствующему направлению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115pt"/>
              </w:rPr>
              <w:t>Ежемесячная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after="120" w:line="230" w:lineRule="exact"/>
              <w:ind w:left="220" w:firstLine="0"/>
            </w:pPr>
            <w:r>
              <w:rPr>
                <w:rStyle w:val="2115pt"/>
              </w:rPr>
              <w:t>тыс.</w:t>
            </w:r>
          </w:p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line="230" w:lineRule="exact"/>
              <w:ind w:left="220" w:firstLine="0"/>
            </w:pPr>
            <w:r>
              <w:rPr>
                <w:rStyle w:val="2115pt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680</w:t>
            </w:r>
          </w:p>
        </w:tc>
      </w:tr>
      <w:tr w:rsidR="00D953D5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2115pt"/>
              </w:rPr>
              <w:t>3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5pt"/>
              </w:rPr>
              <w:t xml:space="preserve">Количество обучающихся 9 классов, набравших не менее </w:t>
            </w:r>
            <w:r>
              <w:rPr>
                <w:rStyle w:val="2115pt"/>
              </w:rPr>
              <w:t>минимального количества баллов, свидетельствующего о достижении установленного базового значения функциональной грамотности по соответствующему направлению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115pt"/>
              </w:rPr>
              <w:t>Ежемесячная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after="120" w:line="230" w:lineRule="exact"/>
              <w:ind w:left="220" w:firstLine="0"/>
            </w:pPr>
            <w:r>
              <w:rPr>
                <w:rStyle w:val="2115pt"/>
              </w:rPr>
              <w:t>тыс.</w:t>
            </w:r>
          </w:p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line="230" w:lineRule="exact"/>
              <w:ind w:left="220" w:firstLine="0"/>
            </w:pPr>
            <w:r>
              <w:rPr>
                <w:rStyle w:val="2115pt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680</w:t>
            </w:r>
          </w:p>
        </w:tc>
      </w:tr>
      <w:tr w:rsidR="00D953D5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2115pt"/>
              </w:rPr>
              <w:t>4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5pt"/>
              </w:rPr>
              <w:t xml:space="preserve">Количество обучающихся 8 классов, прошедших тестирование по </w:t>
            </w:r>
            <w:r>
              <w:rPr>
                <w:rStyle w:val="2115pt"/>
              </w:rPr>
              <w:t>функциональной грамотности (читательская, математическая, естественнонаучная)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115pt"/>
              </w:rPr>
              <w:t>Ежемесячная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after="120" w:line="230" w:lineRule="exact"/>
              <w:ind w:left="220" w:firstLine="0"/>
            </w:pPr>
            <w:r>
              <w:rPr>
                <w:rStyle w:val="2115pt"/>
              </w:rPr>
              <w:t>тыс.</w:t>
            </w:r>
          </w:p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line="230" w:lineRule="exact"/>
              <w:ind w:left="220" w:firstLine="0"/>
            </w:pPr>
            <w:r>
              <w:rPr>
                <w:rStyle w:val="2115pt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800</w:t>
            </w:r>
          </w:p>
        </w:tc>
      </w:tr>
      <w:tr w:rsidR="00D953D5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40" w:firstLine="0"/>
            </w:pPr>
            <w:r>
              <w:rPr>
                <w:rStyle w:val="2115pt"/>
              </w:rPr>
              <w:t>5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5pt"/>
              </w:rPr>
              <w:t>Количество обучающихся 9 классов, прошедших тестирование по функциональной грамотности (читательская, математическая, естественнонаучная)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115pt"/>
              </w:rPr>
              <w:t>Ежемесячная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after="120" w:line="230" w:lineRule="exact"/>
              <w:ind w:left="220" w:firstLine="0"/>
            </w:pPr>
            <w:r>
              <w:rPr>
                <w:rStyle w:val="2115pt"/>
              </w:rPr>
              <w:t>тыс.</w:t>
            </w:r>
          </w:p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before="120" w:line="230" w:lineRule="exact"/>
              <w:ind w:left="220" w:firstLine="0"/>
            </w:pPr>
            <w:r>
              <w:rPr>
                <w:rStyle w:val="2115pt"/>
              </w:rPr>
              <w:t>чел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3D5" w:rsidRDefault="00863279">
            <w:pPr>
              <w:pStyle w:val="21"/>
              <w:framePr w:w="936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800</w:t>
            </w:r>
          </w:p>
        </w:tc>
      </w:tr>
    </w:tbl>
    <w:p w:rsidR="00D953D5" w:rsidRDefault="00D953D5">
      <w:pPr>
        <w:framePr w:w="9360" w:wrap="notBeside" w:vAnchor="text" w:hAnchor="text" w:xAlign="center" w:y="1"/>
        <w:rPr>
          <w:sz w:val="2"/>
          <w:szCs w:val="2"/>
        </w:rPr>
      </w:pPr>
    </w:p>
    <w:p w:rsidR="00D953D5" w:rsidRDefault="00D953D5">
      <w:pPr>
        <w:rPr>
          <w:sz w:val="2"/>
          <w:szCs w:val="2"/>
        </w:rPr>
      </w:pPr>
    </w:p>
    <w:p w:rsidR="00D953D5" w:rsidRDefault="00D953D5">
      <w:pPr>
        <w:rPr>
          <w:sz w:val="2"/>
          <w:szCs w:val="2"/>
        </w:rPr>
      </w:pPr>
    </w:p>
    <w:sectPr w:rsidR="00D953D5">
      <w:headerReference w:type="default" r:id="rId19"/>
      <w:pgSz w:w="11900" w:h="16840"/>
      <w:pgMar w:top="1765" w:right="954" w:bottom="1765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79" w:rsidRDefault="00863279">
      <w:r>
        <w:separator/>
      </w:r>
    </w:p>
  </w:endnote>
  <w:endnote w:type="continuationSeparator" w:id="0">
    <w:p w:rsidR="00863279" w:rsidRDefault="0086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79" w:rsidRDefault="00863279"/>
  </w:footnote>
  <w:footnote w:type="continuationSeparator" w:id="0">
    <w:p w:rsidR="00863279" w:rsidRDefault="008632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D5" w:rsidRDefault="0086327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pt;margin-top:60.5pt;width:75.1pt;height:12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953D5" w:rsidRDefault="00863279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31FFF"/>
    <w:multiLevelType w:val="multilevel"/>
    <w:tmpl w:val="59ACB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53D5"/>
    <w:rsid w:val="00347A6A"/>
    <w:rsid w:val="00863279"/>
    <w:rsid w:val="00D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BD212F6-C90B-43D4-8564-F1386A1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206" w:lineRule="exac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ind w:hanging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380"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inobr.rkomi.ru" TargetMode="External"/><Relationship Id="rId13" Type="http://schemas.openxmlformats.org/officeDocument/2006/relationships/hyperlink" Target="https://edsoo.ru/metodicheskie-seminary/ms-funkczionalnaya-gramotnost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dsoo.ru/metodicheskie-seminary/ms-funkczionalnaya-gramotnost/" TargetMode="External"/><Relationship Id="rId17" Type="http://schemas.openxmlformats.org/officeDocument/2006/relationships/hyperlink" Target="https://sferum.ru/?p=messages&amp;join=OXCHrQTKeXTmIdqez8dYgJTHJ1l1KZqmV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?p=messages&amp;join=OXCHrQTKeXTmIdqez8dYgJTHJ1l1KZqmVI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instru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onfor.kriro.ru/kf/fg-2023" TargetMode="External"/><Relationship Id="rId10" Type="http://schemas.openxmlformats.org/officeDocument/2006/relationships/hyperlink" Target="https://fg.resh.edu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konfor.kriro.ru/kf/fg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Чернуха Ольга Александровна</dc:creator>
  <cp:keywords/>
  <cp:lastModifiedBy>123</cp:lastModifiedBy>
  <cp:revision>3</cp:revision>
  <dcterms:created xsi:type="dcterms:W3CDTF">2024-06-05T06:20:00Z</dcterms:created>
  <dcterms:modified xsi:type="dcterms:W3CDTF">2024-06-05T06:21:00Z</dcterms:modified>
</cp:coreProperties>
</file>